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33"/>
  <w:body>
    <w:p w:rsidR="006D754D" w:rsidRDefault="006D754D" w:rsidP="006D754D">
      <w:pPr>
        <w:rPr>
          <w:rFonts w:ascii="Times New Roman" w:hAnsi="Times New Roman" w:cs="Times New Roman"/>
          <w:b/>
          <w:color w:val="FFFFFF" w:themeColor="background1"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noProof/>
          <w:color w:val="6BB76D" w:themeColor="accent4"/>
          <w:sz w:val="40"/>
          <w:szCs w:val="40"/>
          <w:lang w:val="pl-PL" w:eastAsia="pl-PL"/>
        </w:rPr>
        <w:drawing>
          <wp:anchor distT="0" distB="0" distL="114300" distR="114300" simplePos="0" relativeHeight="251658240" behindDoc="0" locked="0" layoutInCell="1" allowOverlap="1" wp14:anchorId="66B239F3" wp14:editId="5E65FD9C">
            <wp:simplePos x="914400" y="666750"/>
            <wp:positionH relativeFrom="margin">
              <wp:align>left</wp:align>
            </wp:positionH>
            <wp:positionV relativeFrom="margin">
              <wp:align>top</wp:align>
            </wp:positionV>
            <wp:extent cx="2714625" cy="847725"/>
            <wp:effectExtent l="171450" t="171450" r="390525" b="371475"/>
            <wp:wrapSquare wrapText="bothSides"/>
            <wp:docPr id="3" name="Obraz 3" descr="C:\Users\domex\Desktop\Zorganizowani-com-2016_02_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ex\Desktop\Zorganizowani-com-2016_02_11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54D" w:rsidRPr="00664941" w:rsidRDefault="006D754D" w:rsidP="00EE33CD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64941" w:rsidRDefault="00664941" w:rsidP="00EE33CD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EE33CD" w:rsidRPr="007B1DDC" w:rsidRDefault="00681621" w:rsidP="00EE33CD">
      <w:pPr>
        <w:jc w:val="center"/>
        <w:rPr>
          <w:rFonts w:ascii="Arial Black" w:hAnsi="Arial Black" w:cs="Times New Roman"/>
          <w:b/>
          <w:sz w:val="40"/>
          <w:szCs w:val="40"/>
          <w:lang w:val="pl-PL"/>
        </w:rPr>
      </w:pPr>
      <w:r w:rsidRPr="007B1DDC">
        <w:rPr>
          <w:rFonts w:ascii="Arial Black" w:hAnsi="Arial Black" w:cs="Times New Roman"/>
          <w:b/>
          <w:sz w:val="40"/>
          <w:szCs w:val="40"/>
          <w:lang w:val="pl-PL"/>
        </w:rPr>
        <w:t>Poradnian</w:t>
      </w:r>
      <w:r w:rsidR="00EE33CD" w:rsidRPr="007B1DDC">
        <w:rPr>
          <w:rFonts w:ascii="Arial Black" w:hAnsi="Arial Black" w:cs="Times New Roman"/>
          <w:b/>
          <w:sz w:val="40"/>
          <w:szCs w:val="40"/>
          <w:lang w:val="pl-PL"/>
        </w:rPr>
        <w:t xml:space="preserve">e zasady </w:t>
      </w:r>
      <w:r w:rsidR="00EA1F6C" w:rsidRPr="007B1DDC">
        <w:rPr>
          <w:rFonts w:ascii="Arial Black" w:hAnsi="Arial Black" w:cs="Times New Roman"/>
          <w:b/>
          <w:sz w:val="40"/>
          <w:szCs w:val="40"/>
          <w:lang w:val="pl-PL"/>
        </w:rPr>
        <w:t>i ćwiczenia</w:t>
      </w:r>
    </w:p>
    <w:p w:rsidR="007A6488" w:rsidRPr="007B1DDC" w:rsidRDefault="00EE33CD" w:rsidP="006944D5">
      <w:pPr>
        <w:jc w:val="center"/>
        <w:rPr>
          <w:rFonts w:ascii="Arial Black" w:hAnsi="Arial Black" w:cs="Times New Roman"/>
          <w:b/>
          <w:sz w:val="40"/>
          <w:szCs w:val="40"/>
          <w:lang w:val="pl-PL"/>
        </w:rPr>
      </w:pPr>
      <w:r w:rsidRPr="007B1DDC">
        <w:rPr>
          <w:rFonts w:ascii="Arial Black" w:hAnsi="Arial Black" w:cs="Times New Roman"/>
          <w:b/>
          <w:sz w:val="40"/>
          <w:szCs w:val="40"/>
          <w:lang w:val="pl-PL"/>
        </w:rPr>
        <w:t>poprawiające koncentrację uwagi</w:t>
      </w:r>
    </w:p>
    <w:p w:rsidR="007A6488" w:rsidRPr="00DE41AA" w:rsidRDefault="007A6488" w:rsidP="006944D5">
      <w:pPr>
        <w:spacing w:before="0" w:after="0"/>
        <w:ind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W dzisiejszych czasach coraz więcej dzieci ma problem z koncentracją uwagi. Często spotykamy się z tym, że są nadmiernie pobudzone i mają skłonności do stałego rozpraszania się na lekcji. Wykonują kilka rzeczy jednocześnie, przy tym nie kończą rozpoczętych czynności. Kolejnym objawem jest popełnianie dużej ilości błędów o różnorodnym charakterze. Dziecko, które ma problem z koncentracją uwagi bardzo szybko się męczy, narzeka na złe samopoczucie, ból głowy, brak siły. Następnym objawem jest zapominanie przed chwilą usłyszanego polecenia, a także trudności w odnalezieniu się w sytuacji zadaniowej.</w:t>
      </w:r>
    </w:p>
    <w:p w:rsidR="006E648F" w:rsidRPr="00DE41AA" w:rsidRDefault="00001389" w:rsidP="006944D5">
      <w:pPr>
        <w:spacing w:before="0" w:after="0"/>
        <w:ind w:firstLine="72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Zdolność koncentracji uwagi zależy od wielu czynników dotyczących zarówno dziecka, jak i jego otoczenia. Trudności w skupianiu uwagi mogą mieć różnorodne podłoże, </w:t>
      </w:r>
      <w:r w:rsidR="007B1DDC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                 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np.: uwarunkowania genetyczne, powikłania okołoporodowe, czynniki chorobowe, wady narządów zmysłów (np. wzroku, słuchu), zaburzenia funkcji percepcyjno- motorycznych, dystraktory, czyli bodźce rozpraszające uwagę (np. hałas), niewłaściwa dieta, przemęczenie, niewyspanie, trudności emocjonalne, brak zainteresowania daną aktywnością, mała ciekawość poznawcza, słaba motywacja do podejmowania wysiłku, niewłaściwa organizacja pracy. </w:t>
      </w:r>
    </w:p>
    <w:p w:rsidR="00EE33CD" w:rsidRPr="00DE41AA" w:rsidRDefault="00001389" w:rsidP="006944D5">
      <w:pPr>
        <w:spacing w:before="0" w:after="0"/>
        <w:ind w:firstLine="360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Umiejętność skupiania uwagi można rozwijać. Wysiłek dziecka, wsparcie rodzica</w:t>
      </w:r>
      <w:r w:rsidR="00EE33CD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                      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i wskazówki nauczyciela/ terapeuty często wystarczą, by usprawnić tę ważną zdolność.</w:t>
      </w:r>
      <w:r w:rsidR="006E648F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</w:t>
      </w:r>
    </w:p>
    <w:p w:rsidR="00EE33CD" w:rsidRPr="007B1DDC" w:rsidRDefault="00EE33CD" w:rsidP="006944D5">
      <w:pPr>
        <w:spacing w:before="0" w:after="0"/>
        <w:ind w:firstLine="360"/>
        <w:jc w:val="both"/>
        <w:rPr>
          <w:rFonts w:ascii="Arial Black" w:hAnsi="Arial Black" w:cs="Times New Roman"/>
          <w:color w:val="FFFFFF" w:themeColor="background1"/>
          <w:sz w:val="24"/>
          <w:szCs w:val="24"/>
          <w:u w:val="single"/>
          <w:lang w:val="pl-PL"/>
        </w:rPr>
      </w:pPr>
    </w:p>
    <w:p w:rsidR="00001389" w:rsidRPr="007B1DDC" w:rsidRDefault="006E648F" w:rsidP="00EE33CD">
      <w:pPr>
        <w:spacing w:after="0" w:line="240" w:lineRule="auto"/>
        <w:ind w:firstLine="360"/>
        <w:jc w:val="both"/>
        <w:rPr>
          <w:rFonts w:ascii="Arial Black" w:hAnsi="Arial Black" w:cs="Times New Roman"/>
          <w:sz w:val="24"/>
          <w:szCs w:val="24"/>
          <w:u w:val="single"/>
          <w:lang w:val="pl-PL"/>
        </w:rPr>
      </w:pPr>
      <w:r w:rsidRPr="007B1DDC">
        <w:rPr>
          <w:rFonts w:ascii="Arial Black" w:hAnsi="Arial Black" w:cs="Times New Roman"/>
          <w:b/>
          <w:bCs/>
          <w:sz w:val="24"/>
          <w:szCs w:val="24"/>
          <w:u w:val="single"/>
          <w:lang w:val="pl-PL"/>
        </w:rPr>
        <w:t>Ważne jest przestrzeganie pewnych zasad:</w:t>
      </w:r>
    </w:p>
    <w:p w:rsidR="006944D5" w:rsidRPr="00DE41AA" w:rsidRDefault="00001389" w:rsidP="00694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pl-PL"/>
        </w:rPr>
        <w:t>ćwiczenia koncentracji uwagi powinny towarzyszyć dziecku na co dzień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w jego naturalnych aktywnościach (w zabawie, czynnościach samoobsługowych, wykonywaniu obowiązków domowych)</w:t>
      </w:r>
      <w:r w:rsidR="006E648F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;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warto używać kalendarza, karteczek samoprzylepnych, spróbować zaplanować z dzieckiem jego zajęcia (np. stworzyć harmonogram tygodnia, określić czas na naukę, zabawę, obowiązki, czas wolny),</w:t>
      </w:r>
    </w:p>
    <w:p w:rsidR="006944D5" w:rsidRPr="00DE41AA" w:rsidRDefault="00001389" w:rsidP="006944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ważne jest </w:t>
      </w:r>
      <w:r w:rsidRPr="00DE41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pl-PL"/>
        </w:rPr>
        <w:t>podkreślanie staranności i dokładności w działaniu</w:t>
      </w:r>
      <w:r w:rsidR="006E648F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- pokazywanie dziecku, że efekt końcowy zależy od szeregu mniejszych czynności, a dokładne wykonanie każdej z nich jest niezbędne, aby osiągnąć zamierzony cel</w:t>
      </w:r>
      <w:r w:rsidR="006944D5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,</w:t>
      </w:r>
    </w:p>
    <w:p w:rsidR="00001389" w:rsidRPr="00DE41AA" w:rsidRDefault="00001389" w:rsidP="006E6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pl-PL"/>
        </w:rPr>
        <w:t>ukierunkowana aktywność fizyczna</w:t>
      </w:r>
      <w:r w:rsidR="006E648F" w:rsidRPr="00DE41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pl-PL"/>
        </w:rPr>
        <w:t xml:space="preserve">, </w:t>
      </w:r>
      <w:r w:rsidRPr="00DE41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pl-PL"/>
        </w:rPr>
        <w:t>sport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jest dobrym sposobem na rozładowywanie nadmiaru energii, która często towarzyszy dzieciom z trudnościami w koncentracji uwagi,</w:t>
      </w:r>
    </w:p>
    <w:p w:rsidR="00DC117C" w:rsidRPr="00DE41AA" w:rsidRDefault="00001389" w:rsidP="006E648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należy zadbać o właściwą </w:t>
      </w:r>
      <w:r w:rsidRPr="00DE41AA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pl-PL"/>
        </w:rPr>
        <w:t>organizację miejsca i sposobu pracy dziecka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: </w:t>
      </w:r>
    </w:p>
    <w:p w:rsidR="00DC117C" w:rsidRPr="00DE41AA" w:rsidRDefault="00EE33CD" w:rsidP="006E648F">
      <w:pPr>
        <w:pStyle w:val="Akapitzli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lastRenderedPageBreak/>
        <w:t xml:space="preserve">-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biurko powinno być uprzątnięte, bez zbędnych przedmiotów odwracających uwagę, na biurku powinny znajdować się tylko te podręczniki, zeszyty, z których dziecko aktualnie korzysta, </w:t>
      </w:r>
    </w:p>
    <w:p w:rsidR="00DC117C" w:rsidRPr="00DE41AA" w:rsidRDefault="00EE33CD" w:rsidP="006E648F">
      <w:pPr>
        <w:pStyle w:val="Akapitzli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-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podczas pracy w pokoju powinna panować cisza (wyłączony telewizor, sprzęt grający </w:t>
      </w:r>
      <w:r w:rsidR="006E648F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br/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i elektroniczny), by umożliwić maksymalną koncentrację uwagi dziecka na zadaniach, </w:t>
      </w:r>
    </w:p>
    <w:p w:rsidR="00DC117C" w:rsidRPr="00DE41AA" w:rsidRDefault="00EE33CD" w:rsidP="00EE33CD">
      <w:pPr>
        <w:pStyle w:val="Akapitzlist"/>
        <w:tabs>
          <w:tab w:val="left" w:pos="851"/>
        </w:tabs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-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wprowadzenie stałej pory wykonywania zadań, zaplanowanie kolejności ich wykonywania, przejrzenie zeszytów, ćwiczeń, </w:t>
      </w:r>
    </w:p>
    <w:p w:rsidR="00DC117C" w:rsidRPr="00DE41AA" w:rsidRDefault="00681621" w:rsidP="006E648F">
      <w:pPr>
        <w:pStyle w:val="Akapitzli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-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wskazane jest stosowanie regularnych przerw, podczas których dziecko będzie mogło odejść od biurka, wykonać kilka ćwiczeń ruchowych, </w:t>
      </w:r>
    </w:p>
    <w:p w:rsidR="00DC117C" w:rsidRPr="00DE41AA" w:rsidRDefault="00EE33CD" w:rsidP="006E648F">
      <w:pPr>
        <w:pStyle w:val="Akapitzli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-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zmieniać rodzaj aktywności (np. wykonywać zamiennie zadania wymagające większej ilości czytania, a potem polegające na rysowaniu czy pisaniu), </w:t>
      </w:r>
    </w:p>
    <w:p w:rsidR="00DC117C" w:rsidRPr="00DE41AA" w:rsidRDefault="00EE33CD" w:rsidP="00EE33CD">
      <w:pPr>
        <w:pStyle w:val="Akapitzli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-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korzystać z metod polisensorycznych, czyli taki</w:t>
      </w:r>
      <w:r w:rsidR="00DC117C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ch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, które angażują wszystkie zmysły (wzrok, słuch, dotyk, ruch itd.)</w:t>
      </w:r>
      <w:r w:rsidR="00DC117C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;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zapamiętujemy 20% tego, co usłyszeliśmy, 30% tego, </w:t>
      </w: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          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co zobaczyliśmy, 50% tego, co usłyszeliśmy i zobaczyliśmy, 90% tego, co sami zrobiliśmy, </w:t>
      </w:r>
    </w:p>
    <w:p w:rsidR="00DC117C" w:rsidRPr="00DE41AA" w:rsidRDefault="00EE33CD" w:rsidP="006E648F">
      <w:pPr>
        <w:pStyle w:val="Akapitzli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-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systematycznie utrwalać i powtarzać zdobywane wiadomości, </w:t>
      </w:r>
    </w:p>
    <w:p w:rsidR="00001389" w:rsidRPr="00DE41AA" w:rsidRDefault="00EE33CD" w:rsidP="006E648F">
      <w:pPr>
        <w:pStyle w:val="Akapitzlist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  <w:r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 xml:space="preserve">- </w:t>
      </w:r>
      <w:r w:rsidR="00001389" w:rsidRPr="00DE41AA"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  <w:t>doceniać cząstkowe etapy pracy, chwalić za wytrwałość i włożony wysiłek.</w:t>
      </w:r>
    </w:p>
    <w:p w:rsidR="006E648F" w:rsidRPr="00DE41AA" w:rsidRDefault="006E648F" w:rsidP="00681621">
      <w:pPr>
        <w:pStyle w:val="Akapitzlist"/>
        <w:rPr>
          <w:rFonts w:ascii="Times New Roman" w:hAnsi="Times New Roman" w:cs="Times New Roman"/>
          <w:color w:val="FFFFFF" w:themeColor="background1"/>
          <w:sz w:val="24"/>
          <w:szCs w:val="24"/>
          <w:lang w:val="pl-PL"/>
        </w:rPr>
      </w:pPr>
    </w:p>
    <w:tbl>
      <w:tblPr>
        <w:tblW w:w="5000" w:type="pct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E41AA" w:rsidRPr="007B1DDC" w:rsidTr="00681621">
        <w:tc>
          <w:tcPr>
            <w:tcW w:w="5000" w:type="pct"/>
            <w:vAlign w:val="center"/>
          </w:tcPr>
          <w:p w:rsidR="00D318D6" w:rsidRPr="007B1DDC" w:rsidRDefault="007B1DDC" w:rsidP="00D318D6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FFFFFF" w:themeColor="background1"/>
                <w:sz w:val="28"/>
                <w:szCs w:val="28"/>
                <w:lang w:val="pl-PL"/>
              </w:rPr>
            </w:pPr>
            <w:r w:rsidRPr="007B1DD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val="pl-PL"/>
              </w:rPr>
              <w:t xml:space="preserve">      </w:t>
            </w:r>
            <w:r w:rsidR="00681621" w:rsidRPr="007B1DDC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pl-PL"/>
              </w:rPr>
              <w:t>Ćwiczenia pop</w:t>
            </w:r>
            <w:r w:rsidR="00EA1F6C" w:rsidRPr="007B1DDC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pl-PL"/>
              </w:rPr>
              <w:t xml:space="preserve">rawiające </w:t>
            </w:r>
            <w:r w:rsidR="00681621" w:rsidRPr="007B1DDC">
              <w:rPr>
                <w:rFonts w:ascii="Arial Black" w:eastAsia="Times New Roman" w:hAnsi="Arial Black" w:cs="Times New Roman"/>
                <w:b/>
                <w:bCs/>
                <w:sz w:val="28"/>
                <w:szCs w:val="28"/>
                <w:lang w:val="pl-PL"/>
              </w:rPr>
              <w:t xml:space="preserve">zdolność koncentracji uwagi </w:t>
            </w:r>
          </w:p>
        </w:tc>
      </w:tr>
    </w:tbl>
    <w:p w:rsidR="00D318D6" w:rsidRPr="00DE41AA" w:rsidRDefault="00D318D6" w:rsidP="00D318D6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sz w:val="24"/>
          <w:szCs w:val="24"/>
        </w:rPr>
      </w:pPr>
    </w:p>
    <w:tbl>
      <w:tblPr>
        <w:tblW w:w="0" w:type="auto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</w:tblGrid>
      <w:tr w:rsidR="00DE41AA" w:rsidRPr="00DE41AA" w:rsidTr="00EE33CD">
        <w:trPr>
          <w:trHeight w:val="495"/>
        </w:trPr>
        <w:tc>
          <w:tcPr>
            <w:tcW w:w="9266" w:type="dxa"/>
            <w:hideMark/>
          </w:tcPr>
          <w:p w:rsidR="006944D5" w:rsidRPr="00DE41AA" w:rsidRDefault="00D318D6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Nie zapominaj przy każdym ćwiczeniu głęboko oddychać ! Bez odpowiedniej ilości tlenu koncentracja </w:t>
            </w:r>
            <w:r w:rsidR="006E648F" w:rsidRPr="00DE41A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słabnie. </w:t>
            </w:r>
          </w:p>
          <w:p w:rsidR="006944D5" w:rsidRPr="00DE41AA" w:rsidRDefault="00D318D6" w:rsidP="006944D5">
            <w:pPr>
              <w:pStyle w:val="Akapitzlist"/>
              <w:numPr>
                <w:ilvl w:val="0"/>
                <w:numId w:val="6"/>
              </w:num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Narysuj czarną kropkę o średnicy 5 cm i wpatruj się w świetlistą aureolę, która wkrótce pojawi się wokół ciemnego punktu.</w:t>
            </w:r>
          </w:p>
          <w:p w:rsidR="006944D5" w:rsidRPr="00DE41AA" w:rsidRDefault="00D318D6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Szukaj w </w:t>
            </w:r>
            <w:r w:rsidR="006E648F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szczegółów różniących dwa obrazki. </w:t>
            </w:r>
          </w:p>
          <w:p w:rsidR="00C01B2F" w:rsidRPr="00DE41AA" w:rsidRDefault="00D318D6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Układaj puzzle, unikając metody prób i błędów. Myśl co do czego pasuje.</w:t>
            </w:r>
          </w:p>
          <w:p w:rsidR="00C01B2F" w:rsidRPr="00DE41AA" w:rsidRDefault="00D318D6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Połóż przed sobą dowolny obrazek. Może to być widokówka. Popatrz na nią przez minutę. Staraj się zapamiętać wszystko co się na niej znajduje. Następnie zakryj </w:t>
            </w:r>
            <w:r w:rsidR="00331DE6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br/>
            </w: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i opowiedz treść obrazka ze wszystkimi szczegółami</w:t>
            </w:r>
            <w:r w:rsidR="007B1D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.</w:t>
            </w:r>
          </w:p>
          <w:p w:rsidR="00C01B2F" w:rsidRPr="00DE41AA" w:rsidRDefault="00001389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Proste zadania matematyczne takie jak dodawanie, mnożenie do 100 itp., są również świetnym treningiem. Oczywiście zadania powinny być wykonywane w pamięci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                  </w:t>
            </w: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i trudnością dostosowane do wieku dziecka.</w:t>
            </w:r>
          </w:p>
          <w:p w:rsidR="00C01B2F" w:rsidRPr="00DE41AA" w:rsidRDefault="00001389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Odnajdywanie błędów w tekście - może to być tekst, w którym pojawi się jakiś dodatkowy znak np. *,#,%. Zadanie będzie jednak o wiele trudniejsze, jeśli pojawi się dodatkowa litera lub litery zostaną zamienione miejscami.</w:t>
            </w:r>
          </w:p>
          <w:p w:rsidR="00C01B2F" w:rsidRPr="00DE41AA" w:rsidRDefault="00C01B2F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Rozwiązywanie krzyżowek, rebusów, l</w:t>
            </w:r>
            <w:r w:rsidR="00001389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abirynty - nie tylko ich rozwiązywanie, ale także samodzielne</w:t>
            </w: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="00001389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rysowanie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.</w:t>
            </w:r>
          </w:p>
          <w:p w:rsidR="00C01B2F" w:rsidRPr="00DE41AA" w:rsidRDefault="00001389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Tworzenie rysunków poprzez łączenie punktów.</w:t>
            </w:r>
          </w:p>
          <w:p w:rsidR="00C01B2F" w:rsidRPr="00DE41AA" w:rsidRDefault="00001389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lastRenderedPageBreak/>
              <w:t>Wszelkie matematyczno – logiczne łamigłówki np. sudoku oraz gry typu bierki, szachy, warcaby, jenga, memory itd.</w:t>
            </w:r>
          </w:p>
          <w:p w:rsidR="00C01B2F" w:rsidRPr="00DE41AA" w:rsidRDefault="00001389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Połóż przed sobą książkę z jakimś rysunkiem i rysunek ten dokładnie przerysuj. Nast</w:t>
            </w:r>
            <w:r w:rsidR="00C01B2F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ę</w:t>
            </w: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pnie sprawdź ile błędów zrobiłeś, co umknęło Twojej uwadze</w:t>
            </w:r>
            <w:r w:rsidR="00C01B2F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. </w:t>
            </w:r>
          </w:p>
          <w:p w:rsidR="00C01B2F" w:rsidRPr="00DE41AA" w:rsidRDefault="00001389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Zasłaniamy dziecku oczy i dajemy mu do rąk dowolny, prosty w kształcie przedmiot np. łyżeczkę. Dziecko poznaje kształt przedmiotu przez dotyk, następnie zabieramy przedmiot, odsłaniamy oczy i polecam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y narysować to, co trzymało w rę</w:t>
            </w: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kach. Po wykonaniu rysunku pokazujemy dziecku przedmiot.</w:t>
            </w:r>
          </w:p>
          <w:p w:rsidR="00C01B2F" w:rsidRPr="00DE41AA" w:rsidRDefault="00001389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Rozłóż przed dzieckiem, w jednej linii, kilka przedmiotów. Daj mu chwilkę na dokładne przyjrzenie się kolejności ich ułożenia. Teraz zasłoń dziecku oczy, a następnie zabierz jakiś przedmiot. Zadaniem dziecka będzie odgadnąć, który przedmiot został zabrany. Można równie</w:t>
            </w:r>
            <w:r w:rsidR="007B1DD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ż zmienić kolejność przedmiotów </w:t>
            </w: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(zaczynamy od 3-4 stopniowo zwiększając ich ilość</w:t>
            </w:r>
            <w:r w:rsidR="00C01B2F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)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.</w:t>
            </w:r>
          </w:p>
          <w:p w:rsidR="00C01B2F" w:rsidRPr="00DE41AA" w:rsidRDefault="007B1DDC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G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ry planszowe (np. warcaby, szachy, „ch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ińczyk”), bierki, mozaika itp.</w:t>
            </w:r>
          </w:p>
          <w:p w:rsidR="00331DE6" w:rsidRPr="00DE41AA" w:rsidRDefault="007B1DDC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Z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abawa w „papugę”- dorosły i dziecko powtarzają zdanie, stopniowo je rozbudowując</w:t>
            </w:r>
            <w:r w:rsidR="00C01B2F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; 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ćwiczenie rozwija koncentrację uwagi i bezpośrednią pamięć słuchową 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przykład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: rodzic: „Jestem dziewczynką” dziecko: „Jestem dziewczynką, mam na imię Ola” rodzic: „Jestem dziewczynką, mam na imię Ola, lubię cukierki czekoladowe.” dziecko: „Jestem dziewczynką, mam na imię Ola, lubię cukierki czekoladowe z nadzieniem karmelowym” itd. Modyfikując to ćwiczenie można powtarzać szeregi cyfr, kolorów, nazw zwierząt, słów na określoną literę itp., a także powtarzać je wspak, rozpoczynając od krótkich szeregów złożonych z 2, 3 pozycji 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przykład 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rodzic: żółty, niebieski, czerwony dziecko: czerwony, niebieski, żółty rodzic: zielony, żółty, pomarańczowy niebieski dziecko: niebieski, pomarańczowy, żółty, zielony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.</w:t>
            </w:r>
          </w:p>
          <w:p w:rsidR="00331DE6" w:rsidRPr="00DE41AA" w:rsidRDefault="007B1DDC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W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ykreślanie w tekście np. określonych liter, wyrazów o określonej liczbie liter czy zawierających daną literę; dla dzieci starszych: wykreślanie wyrazów będących określonymi częściami mowy, wykreś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lanie wyrazów z „ż”, „</w:t>
            </w:r>
            <w:proofErr w:type="spellStart"/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ch</w:t>
            </w:r>
            <w:proofErr w:type="spellEnd"/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” itp. </w:t>
            </w:r>
          </w:p>
          <w:p w:rsidR="00331DE6" w:rsidRPr="00DE41AA" w:rsidRDefault="007A6488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Powtarzanie numeru telefonu (zaczynamy od 3 - 4 cyfr, dziecko ma je powtórzyć)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.</w:t>
            </w:r>
          </w:p>
          <w:p w:rsidR="00DC117C" w:rsidRPr="00DE41AA" w:rsidRDefault="007B1DDC" w:rsidP="007B1DDC">
            <w:pPr>
              <w:pStyle w:val="Akapitzlist"/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Z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adanie dla dziecka: leżąc w łóżku przed snem postaraj się dokładnie przypomnieć sobie, np. co robiłeś dzisiaj między 16:30 a 17:00 albo co robiłeś podczas długiej przerwy w szkole, albo jak był ub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>rany dziś twój najlepszy kolega.</w:t>
            </w:r>
          </w:p>
          <w:p w:rsidR="00EE33CD" w:rsidRPr="00DE41AA" w:rsidRDefault="00EE33CD" w:rsidP="006944D5">
            <w:pPr>
              <w:pStyle w:val="Akapitzlist"/>
              <w:numPr>
                <w:ilvl w:val="0"/>
                <w:numId w:val="6"/>
              </w:numPr>
              <w:spacing w:before="75" w:after="75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/>
              </w:rPr>
              <w:t>Układanie makaronów</w:t>
            </w:r>
            <w:r w:rsidR="007B1DDC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/>
              </w:rPr>
              <w:t>.</w:t>
            </w:r>
            <w:r w:rsidRPr="00DE41A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Do tego ćwiczenia potrzebujemy makaron, lub pociętą na kawałki włóczkę. Zadaniem dziecka jest poukładanie makaronów na stole obok siebie            w równej odległości.</w:t>
            </w:r>
          </w:p>
          <w:p w:rsidR="00DC117C" w:rsidRPr="00DE41AA" w:rsidRDefault="00EE33CD" w:rsidP="006944D5">
            <w:pPr>
              <w:pStyle w:val="Akapitzlist"/>
              <w:numPr>
                <w:ilvl w:val="0"/>
                <w:numId w:val="6"/>
              </w:numPr>
              <w:spacing w:before="75" w:after="0" w:line="360" w:lineRule="auto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4"/>
                <w:lang w:val="pl-PL"/>
              </w:rPr>
              <w:lastRenderedPageBreak/>
              <w:t>Kreatywne bazgroły</w:t>
            </w:r>
            <w:r w:rsidRPr="00DE41AA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Zadaniem dziecka jest równoczesne rysowanie obiema rękami             w lustrzanym odbiciu np. koło, kwiatek, samochód, choinkę itd.</w:t>
            </w:r>
          </w:p>
          <w:p w:rsidR="006944D5" w:rsidRPr="00DE41AA" w:rsidRDefault="006944D5" w:rsidP="006944D5">
            <w:pPr>
              <w:spacing w:before="75"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  </w:t>
            </w:r>
            <w:r w:rsidR="00EE33CD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</w:p>
          <w:p w:rsidR="007A6488" w:rsidRPr="00DE41AA" w:rsidRDefault="006944D5" w:rsidP="006944D5">
            <w:pPr>
              <w:spacing w:before="75"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           </w:t>
            </w:r>
            <w:r w:rsidR="00DC117C" w:rsidRPr="00DE41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pl-PL"/>
              </w:rPr>
              <w:t xml:space="preserve">Ważne jest, aby praca z dzieckiem miała charakter zabawy, wiele propozycji może być realizowanych w trakcie rutynowych czynności, np. wspólnego spaceru, w drodze do lub ze szkoły czy na zakupy. </w:t>
            </w:r>
          </w:p>
          <w:p w:rsidR="00EE33CD" w:rsidRPr="00664941" w:rsidRDefault="00EE33CD" w:rsidP="00D318D6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331DE6" w:rsidRPr="007B1DDC" w:rsidRDefault="00DC117C" w:rsidP="006944D5">
            <w:pPr>
              <w:spacing w:before="75" w:after="75" w:line="360" w:lineRule="auto"/>
              <w:jc w:val="both"/>
              <w:rPr>
                <w:rFonts w:ascii="Arial Black" w:hAnsi="Arial Black" w:cs="Times New Roman"/>
                <w:b/>
                <w:i/>
                <w:sz w:val="26"/>
                <w:szCs w:val="26"/>
                <w:lang w:val="pl-PL"/>
              </w:rPr>
            </w:pPr>
            <w:r w:rsidRPr="007B1DDC">
              <w:rPr>
                <w:rFonts w:ascii="Arial Black" w:hAnsi="Arial Black" w:cs="Times New Roman"/>
                <w:b/>
                <w:i/>
                <w:sz w:val="26"/>
                <w:szCs w:val="26"/>
                <w:lang w:val="pl-PL"/>
              </w:rPr>
              <w:t>L</w:t>
            </w:r>
            <w:r w:rsidR="00EE33CD" w:rsidRPr="007B1DDC">
              <w:rPr>
                <w:rFonts w:ascii="Arial Black" w:hAnsi="Arial Black" w:cs="Times New Roman"/>
                <w:b/>
                <w:i/>
                <w:sz w:val="26"/>
                <w:szCs w:val="26"/>
                <w:lang w:val="pl-PL"/>
              </w:rPr>
              <w:t>iteratura i pomoce wspierające koncentrację uwagi:</w:t>
            </w:r>
          </w:p>
          <w:p w:rsidR="00681621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System Edukacji PUS i Mini-PUS z dostępnymi zeszytami ćwiczeń, np. „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Rusz głową”, „Skoncentruj się”.</w:t>
            </w:r>
            <w:bookmarkStart w:id="0" w:name="_GoBack"/>
            <w:bookmarkEnd w:id="0"/>
          </w:p>
          <w:p w:rsidR="00331DE6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„SKONCENTRUJ SIĘ – Zestaw ćwiczeń dla uczniów gimnazjum i szkół ponadgimnazjalnych”, A. Jurek, 3. „D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yktanda graficzne”, Z. Handzel.</w:t>
            </w:r>
          </w:p>
          <w:p w:rsidR="00681621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„100 ćwiczeń poprawiających koncentrację uwagi (opartych na analizatorze wzrokowym) oraz wspomagających doskonalenie umiejętności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czytania i pisania”,</w:t>
            </w:r>
            <w:r w:rsidR="00EA1F6C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     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G. Pawlik.</w:t>
            </w:r>
          </w:p>
          <w:p w:rsidR="00331DE6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„Rus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z głową i ... figurą”, M. Hinz.</w:t>
            </w:r>
          </w:p>
          <w:p w:rsidR="00681621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„Ćwicz swoją koncentrację! Zabawne zadania dla uczniów szkoły podstawowej”, </w:t>
            </w:r>
            <w:r w:rsidR="00EE33CD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          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A. Solms.</w:t>
            </w:r>
          </w:p>
          <w:p w:rsidR="00331DE6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 seri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a „Kapitan Nauka”, wyd. EDGARD.</w:t>
            </w:r>
          </w:p>
          <w:p w:rsidR="00331DE6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„Trening koncentr</w:t>
            </w:r>
            <w:r w:rsidR="00F211FC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acji dla uczniów”, J. Święcicka.</w:t>
            </w: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</w:p>
          <w:p w:rsidR="00331DE6" w:rsidRPr="00DE41AA" w:rsidRDefault="00DC117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„Koncentracja. Skuteczny trening skupiania uwagi”, A. Forzpańczyk.</w:t>
            </w:r>
          </w:p>
          <w:p w:rsidR="00331DE6" w:rsidRPr="00DE41AA" w:rsidRDefault="00681621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„Przygotowanie do nauki pisania.”, Bogdanowicz M.</w:t>
            </w:r>
          </w:p>
          <w:p w:rsidR="00331DE6" w:rsidRPr="00DE41AA" w:rsidRDefault="00EE33CD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”</w:t>
            </w:r>
            <w:r w:rsidR="007A6488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Ćwiczenia grafomo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toryczne według Hany Tymichovej”.</w:t>
            </w:r>
          </w:p>
          <w:p w:rsidR="00681621" w:rsidRPr="00DE41AA" w:rsidRDefault="00F211FC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 „</w:t>
            </w:r>
            <w:r w:rsidR="007A6488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Rysowanie oburącz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”.</w:t>
            </w: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T. Chojnacka.</w:t>
            </w:r>
          </w:p>
          <w:p w:rsidR="00331DE6" w:rsidRPr="00DE41AA" w:rsidRDefault="007A6488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="00681621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„Magiczne kółeczka, czyli origami płaskie z koła i inne pozycje z tej serii”. D.</w:t>
            </w: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Dziamska </w:t>
            </w:r>
          </w:p>
          <w:p w:rsidR="00331DE6" w:rsidRPr="00DE41AA" w:rsidRDefault="00681621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„Układamy tangramy”Kolasińska M.</w:t>
            </w:r>
          </w:p>
          <w:p w:rsidR="00681621" w:rsidRPr="00DE41AA" w:rsidRDefault="00681621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>„Ortograffiti”, J.Studnicka.</w:t>
            </w:r>
          </w:p>
          <w:p w:rsidR="00331DE6" w:rsidRPr="00DE41AA" w:rsidRDefault="00681621" w:rsidP="006944D5">
            <w:pPr>
              <w:pStyle w:val="Akapitzlist"/>
              <w:numPr>
                <w:ilvl w:val="0"/>
                <w:numId w:val="7"/>
              </w:numPr>
              <w:tabs>
                <w:tab w:val="left" w:pos="477"/>
              </w:tabs>
              <w:spacing w:before="75" w:after="75" w:line="360" w:lineRule="auto"/>
              <w:jc w:val="both"/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</w:pPr>
            <w:r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 </w:t>
            </w:r>
            <w:r w:rsidR="007A6488" w:rsidRPr="00DE41AA">
              <w:rPr>
                <w:rFonts w:ascii="Times New Roman" w:hAnsi="Times New Roman" w:cs="Times New Roman"/>
                <w:i/>
                <w:iCs/>
                <w:color w:val="FFFFFF" w:themeColor="background1"/>
                <w:sz w:val="24"/>
                <w:szCs w:val="24"/>
                <w:lang w:val="pl-PL"/>
              </w:rPr>
              <w:t xml:space="preserve">Program multimedialny Akademia Umysłu – Koncentracja cz.1 i 2 </w:t>
            </w:r>
          </w:p>
          <w:p w:rsidR="008F7702" w:rsidRPr="00DE41AA" w:rsidRDefault="008F7702" w:rsidP="006944D5">
            <w:pPr>
              <w:autoSpaceDE w:val="0"/>
              <w:autoSpaceDN w:val="0"/>
              <w:adjustRightInd w:val="0"/>
              <w:spacing w:before="0" w:line="360" w:lineRule="auto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pl-PL"/>
              </w:rPr>
            </w:pPr>
          </w:p>
          <w:p w:rsidR="008F7702" w:rsidRPr="00664941" w:rsidRDefault="008F7702" w:rsidP="006944D5">
            <w:pPr>
              <w:spacing w:before="0" w:after="12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66494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Opracowały:</w:t>
            </w:r>
          </w:p>
          <w:p w:rsidR="008F7702" w:rsidRPr="00664941" w:rsidRDefault="008F7702" w:rsidP="006944D5">
            <w:pPr>
              <w:spacing w:before="0" w:after="12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66494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mgr Ewa Bańdur</w:t>
            </w:r>
          </w:p>
          <w:p w:rsidR="008F7702" w:rsidRPr="00664941" w:rsidRDefault="008F7702" w:rsidP="006944D5">
            <w:pPr>
              <w:spacing w:before="0" w:after="12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</w:pPr>
            <w:r w:rsidRPr="00664941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mgr Małgorzata Piotrowska</w:t>
            </w:r>
          </w:p>
          <w:p w:rsidR="008F7702" w:rsidRPr="00664941" w:rsidRDefault="008F7702" w:rsidP="006944D5">
            <w:pPr>
              <w:spacing w:before="0" w:after="12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941">
              <w:rPr>
                <w:rFonts w:ascii="Times New Roman" w:hAnsi="Times New Roman" w:cs="Times New Roman"/>
                <w:i/>
                <w:sz w:val="24"/>
                <w:szCs w:val="24"/>
              </w:rPr>
              <w:t>Pedagodzy PPPP w Tarnowie</w:t>
            </w:r>
          </w:p>
          <w:p w:rsidR="007A6488" w:rsidRPr="00DE41AA" w:rsidRDefault="007A6488" w:rsidP="007A6488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FFFFFF" w:themeColor="background1"/>
                <w:lang w:val="pl-PL"/>
              </w:rPr>
            </w:pPr>
          </w:p>
          <w:p w:rsidR="00D318D6" w:rsidRPr="00DE41AA" w:rsidRDefault="00D318D6" w:rsidP="00EE33CD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FFFFFF" w:themeColor="background1"/>
                <w:lang w:val="pl-PL"/>
              </w:rPr>
            </w:pPr>
          </w:p>
        </w:tc>
      </w:tr>
      <w:tr w:rsidR="00DE41AA" w:rsidRPr="00DE41AA" w:rsidTr="00EE33CD">
        <w:trPr>
          <w:trHeight w:val="495"/>
        </w:trPr>
        <w:tc>
          <w:tcPr>
            <w:tcW w:w="9266" w:type="dxa"/>
          </w:tcPr>
          <w:p w:rsidR="007A6488" w:rsidRPr="00DE41AA" w:rsidRDefault="007A6488" w:rsidP="00D318D6">
            <w:pPr>
              <w:spacing w:before="75" w:after="75" w:line="240" w:lineRule="auto"/>
              <w:jc w:val="both"/>
              <w:rPr>
                <w:rFonts w:ascii="Verdana" w:eastAsia="Times New Roman" w:hAnsi="Verdana" w:cs="Times New Roman"/>
                <w:color w:val="FFFFFF" w:themeColor="background1"/>
                <w:lang w:val="pl-PL"/>
              </w:rPr>
            </w:pPr>
          </w:p>
        </w:tc>
      </w:tr>
    </w:tbl>
    <w:p w:rsidR="007647D9" w:rsidRPr="00DE41AA" w:rsidRDefault="007647D9">
      <w:pPr>
        <w:rPr>
          <w:color w:val="FFFFFF" w:themeColor="background1"/>
          <w:lang w:val="pl-PL"/>
        </w:rPr>
      </w:pPr>
    </w:p>
    <w:sectPr w:rsidR="007647D9" w:rsidRPr="00DE41AA" w:rsidSect="007B1DDC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5A2"/>
    <w:multiLevelType w:val="hybridMultilevel"/>
    <w:tmpl w:val="B9FCA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15CAE"/>
    <w:multiLevelType w:val="hybridMultilevel"/>
    <w:tmpl w:val="7E6C7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1BF1F91"/>
    <w:multiLevelType w:val="hybridMultilevel"/>
    <w:tmpl w:val="20D26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EA67DB"/>
    <w:multiLevelType w:val="hybridMultilevel"/>
    <w:tmpl w:val="35485324"/>
    <w:lvl w:ilvl="0" w:tplc="FFAE3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A3FED"/>
    <w:multiLevelType w:val="hybridMultilevel"/>
    <w:tmpl w:val="6D34C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1BD3"/>
    <w:multiLevelType w:val="hybridMultilevel"/>
    <w:tmpl w:val="3F7E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BE11EF"/>
    <w:multiLevelType w:val="hybridMultilevel"/>
    <w:tmpl w:val="34142B16"/>
    <w:lvl w:ilvl="0" w:tplc="3A264F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E2EED"/>
    <w:multiLevelType w:val="hybridMultilevel"/>
    <w:tmpl w:val="059E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D6"/>
    <w:rsid w:val="00001389"/>
    <w:rsid w:val="0005403C"/>
    <w:rsid w:val="001F64A1"/>
    <w:rsid w:val="00263FC5"/>
    <w:rsid w:val="00331DE6"/>
    <w:rsid w:val="003F2966"/>
    <w:rsid w:val="00664941"/>
    <w:rsid w:val="00681621"/>
    <w:rsid w:val="006944D5"/>
    <w:rsid w:val="006D754D"/>
    <w:rsid w:val="006E10EC"/>
    <w:rsid w:val="006E648F"/>
    <w:rsid w:val="007647D9"/>
    <w:rsid w:val="007A6488"/>
    <w:rsid w:val="007B1DDC"/>
    <w:rsid w:val="008F7702"/>
    <w:rsid w:val="00B03F9A"/>
    <w:rsid w:val="00C01B2F"/>
    <w:rsid w:val="00D318D6"/>
    <w:rsid w:val="00DC117C"/>
    <w:rsid w:val="00DE41AA"/>
    <w:rsid w:val="00EA1F6C"/>
    <w:rsid w:val="00EE33CD"/>
    <w:rsid w:val="00F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#3c3"/>
      <o:colormenu v:ext="edit" fillcolor="#3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C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FC5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FC5"/>
    <w:pPr>
      <w:pBdr>
        <w:top w:val="single" w:sz="24" w:space="0" w:color="FFEFC9" w:themeColor="accent1" w:themeTint="33"/>
        <w:left w:val="single" w:sz="24" w:space="0" w:color="FFEFC9" w:themeColor="accent1" w:themeTint="33"/>
        <w:bottom w:val="single" w:sz="24" w:space="0" w:color="FFEFC9" w:themeColor="accent1" w:themeTint="33"/>
        <w:right w:val="single" w:sz="24" w:space="0" w:color="FFEFC9" w:themeColor="accent1" w:themeTint="33"/>
      </w:pBdr>
      <w:shd w:val="clear" w:color="auto" w:fill="FFEF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3FC5"/>
    <w:pPr>
      <w:pBdr>
        <w:top w:val="single" w:sz="6" w:space="2" w:color="F0AD00" w:themeColor="accent1"/>
        <w:left w:val="single" w:sz="6" w:space="2" w:color="F0AD00" w:themeColor="accent1"/>
      </w:pBdr>
      <w:spacing w:before="300" w:after="0"/>
      <w:outlineLvl w:val="2"/>
    </w:pPr>
    <w:rPr>
      <w:caps/>
      <w:color w:val="77550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FC5"/>
    <w:pPr>
      <w:pBdr>
        <w:top w:val="dotted" w:sz="6" w:space="2" w:color="F0AD00" w:themeColor="accent1"/>
        <w:left w:val="dotted" w:sz="6" w:space="2" w:color="F0AD00" w:themeColor="accent1"/>
      </w:pBdr>
      <w:spacing w:before="300" w:after="0"/>
      <w:outlineLvl w:val="3"/>
    </w:pPr>
    <w:rPr>
      <w:caps/>
      <w:color w:val="B38000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FC5"/>
    <w:pPr>
      <w:pBdr>
        <w:bottom w:val="single" w:sz="6" w:space="1" w:color="F0AD00" w:themeColor="accent1"/>
      </w:pBdr>
      <w:spacing w:before="300" w:after="0"/>
      <w:outlineLvl w:val="4"/>
    </w:pPr>
    <w:rPr>
      <w:caps/>
      <w:color w:val="B38000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FC5"/>
    <w:pPr>
      <w:pBdr>
        <w:bottom w:val="dotted" w:sz="6" w:space="1" w:color="F0AD00" w:themeColor="accent1"/>
      </w:pBdr>
      <w:spacing w:before="300" w:after="0"/>
      <w:outlineLvl w:val="5"/>
    </w:pPr>
    <w:rPr>
      <w:caps/>
      <w:color w:val="B38000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FC5"/>
    <w:pPr>
      <w:spacing w:before="300" w:after="0"/>
      <w:outlineLvl w:val="6"/>
    </w:pPr>
    <w:rPr>
      <w:caps/>
      <w:color w:val="B38000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F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F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F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3FC5"/>
    <w:rPr>
      <w:b/>
      <w:bCs/>
      <w:caps/>
      <w:color w:val="FFFFFF" w:themeColor="background1"/>
      <w:spacing w:val="15"/>
      <w:shd w:val="clear" w:color="auto" w:fill="F0AD0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FC5"/>
    <w:rPr>
      <w:caps/>
      <w:spacing w:val="15"/>
      <w:shd w:val="clear" w:color="auto" w:fill="FFEFC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3FC5"/>
    <w:rPr>
      <w:caps/>
      <w:color w:val="7755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FC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FC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3FC5"/>
    <w:rPr>
      <w:b/>
      <w:bCs/>
      <w:color w:val="B3800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3FC5"/>
    <w:pPr>
      <w:spacing w:before="720"/>
    </w:pPr>
    <w:rPr>
      <w:caps/>
      <w:color w:val="F0AD00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3FC5"/>
    <w:rPr>
      <w:caps/>
      <w:color w:val="F0AD00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F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3FC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63FC5"/>
    <w:rPr>
      <w:b/>
      <w:bCs/>
    </w:rPr>
  </w:style>
  <w:style w:type="character" w:styleId="Uwydatnienie">
    <w:name w:val="Emphasis"/>
    <w:uiPriority w:val="20"/>
    <w:qFormat/>
    <w:rsid w:val="00263FC5"/>
    <w:rPr>
      <w:caps/>
      <w:color w:val="77550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63FC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63FC5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263FC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63FC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3FC5"/>
    <w:pPr>
      <w:pBdr>
        <w:top w:val="single" w:sz="4" w:space="10" w:color="F0AD00" w:themeColor="accent1"/>
        <w:left w:val="single" w:sz="4" w:space="10" w:color="F0AD00" w:themeColor="accent1"/>
      </w:pBdr>
      <w:spacing w:after="0"/>
      <w:ind w:left="1296" w:right="1152"/>
      <w:jc w:val="both"/>
    </w:pPr>
    <w:rPr>
      <w:i/>
      <w:iCs/>
      <w:color w:val="F0AD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3FC5"/>
    <w:rPr>
      <w:i/>
      <w:iCs/>
      <w:color w:val="F0AD00" w:themeColor="accent1"/>
      <w:sz w:val="20"/>
      <w:szCs w:val="20"/>
    </w:rPr>
  </w:style>
  <w:style w:type="character" w:styleId="Wyrnieniedelikatne">
    <w:name w:val="Subtle Emphasis"/>
    <w:uiPriority w:val="19"/>
    <w:qFormat/>
    <w:rsid w:val="00263FC5"/>
    <w:rPr>
      <w:i/>
      <w:iCs/>
      <w:color w:val="775500" w:themeColor="accent1" w:themeShade="7F"/>
    </w:rPr>
  </w:style>
  <w:style w:type="character" w:styleId="Wyrnienieintensywne">
    <w:name w:val="Intense Emphasis"/>
    <w:uiPriority w:val="21"/>
    <w:qFormat/>
    <w:rsid w:val="00263FC5"/>
    <w:rPr>
      <w:b/>
      <w:bCs/>
      <w:caps/>
      <w:color w:val="775500" w:themeColor="accent1" w:themeShade="7F"/>
      <w:spacing w:val="10"/>
    </w:rPr>
  </w:style>
  <w:style w:type="character" w:styleId="Odwoaniedelikatne">
    <w:name w:val="Subtle Reference"/>
    <w:uiPriority w:val="31"/>
    <w:qFormat/>
    <w:rsid w:val="00263FC5"/>
    <w:rPr>
      <w:b/>
      <w:bCs/>
      <w:color w:val="F0AD00" w:themeColor="accent1"/>
    </w:rPr>
  </w:style>
  <w:style w:type="character" w:styleId="Odwoanieintensywne">
    <w:name w:val="Intense Reference"/>
    <w:uiPriority w:val="32"/>
    <w:qFormat/>
    <w:rsid w:val="00263FC5"/>
    <w:rPr>
      <w:b/>
      <w:bCs/>
      <w:i/>
      <w:iCs/>
      <w:caps/>
      <w:color w:val="F0AD00" w:themeColor="accent1"/>
    </w:rPr>
  </w:style>
  <w:style w:type="character" w:styleId="Tytuksiki">
    <w:name w:val="Book Title"/>
    <w:uiPriority w:val="33"/>
    <w:qFormat/>
    <w:rsid w:val="00263FC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3FC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4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FC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FC5"/>
    <w:pPr>
      <w:pBdr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pBdr>
      <w:shd w:val="clear" w:color="auto" w:fill="F0AD0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3FC5"/>
    <w:pPr>
      <w:pBdr>
        <w:top w:val="single" w:sz="24" w:space="0" w:color="FFEFC9" w:themeColor="accent1" w:themeTint="33"/>
        <w:left w:val="single" w:sz="24" w:space="0" w:color="FFEFC9" w:themeColor="accent1" w:themeTint="33"/>
        <w:bottom w:val="single" w:sz="24" w:space="0" w:color="FFEFC9" w:themeColor="accent1" w:themeTint="33"/>
        <w:right w:val="single" w:sz="24" w:space="0" w:color="FFEFC9" w:themeColor="accent1" w:themeTint="33"/>
      </w:pBdr>
      <w:shd w:val="clear" w:color="auto" w:fill="FFEFC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3FC5"/>
    <w:pPr>
      <w:pBdr>
        <w:top w:val="single" w:sz="6" w:space="2" w:color="F0AD00" w:themeColor="accent1"/>
        <w:left w:val="single" w:sz="6" w:space="2" w:color="F0AD00" w:themeColor="accent1"/>
      </w:pBdr>
      <w:spacing w:before="300" w:after="0"/>
      <w:outlineLvl w:val="2"/>
    </w:pPr>
    <w:rPr>
      <w:caps/>
      <w:color w:val="77550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3FC5"/>
    <w:pPr>
      <w:pBdr>
        <w:top w:val="dotted" w:sz="6" w:space="2" w:color="F0AD00" w:themeColor="accent1"/>
        <w:left w:val="dotted" w:sz="6" w:space="2" w:color="F0AD00" w:themeColor="accent1"/>
      </w:pBdr>
      <w:spacing w:before="300" w:after="0"/>
      <w:outlineLvl w:val="3"/>
    </w:pPr>
    <w:rPr>
      <w:caps/>
      <w:color w:val="B38000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3FC5"/>
    <w:pPr>
      <w:pBdr>
        <w:bottom w:val="single" w:sz="6" w:space="1" w:color="F0AD00" w:themeColor="accent1"/>
      </w:pBdr>
      <w:spacing w:before="300" w:after="0"/>
      <w:outlineLvl w:val="4"/>
    </w:pPr>
    <w:rPr>
      <w:caps/>
      <w:color w:val="B38000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3FC5"/>
    <w:pPr>
      <w:pBdr>
        <w:bottom w:val="dotted" w:sz="6" w:space="1" w:color="F0AD00" w:themeColor="accent1"/>
      </w:pBdr>
      <w:spacing w:before="300" w:after="0"/>
      <w:outlineLvl w:val="5"/>
    </w:pPr>
    <w:rPr>
      <w:caps/>
      <w:color w:val="B38000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3FC5"/>
    <w:pPr>
      <w:spacing w:before="300" w:after="0"/>
      <w:outlineLvl w:val="6"/>
    </w:pPr>
    <w:rPr>
      <w:caps/>
      <w:color w:val="B38000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3F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3F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F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63FC5"/>
    <w:rPr>
      <w:b/>
      <w:bCs/>
      <w:caps/>
      <w:color w:val="FFFFFF" w:themeColor="background1"/>
      <w:spacing w:val="15"/>
      <w:shd w:val="clear" w:color="auto" w:fill="F0AD00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3FC5"/>
    <w:rPr>
      <w:caps/>
      <w:spacing w:val="15"/>
      <w:shd w:val="clear" w:color="auto" w:fill="FFEFC9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3FC5"/>
    <w:rPr>
      <w:caps/>
      <w:color w:val="7755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3FC5"/>
    <w:rPr>
      <w:caps/>
      <w:color w:val="B380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3FC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3FC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3FC5"/>
    <w:rPr>
      <w:b/>
      <w:bCs/>
      <w:color w:val="B3800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3FC5"/>
    <w:pPr>
      <w:spacing w:before="720"/>
    </w:pPr>
    <w:rPr>
      <w:caps/>
      <w:color w:val="F0AD00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3FC5"/>
    <w:rPr>
      <w:caps/>
      <w:color w:val="F0AD00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3F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63FC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263FC5"/>
    <w:rPr>
      <w:b/>
      <w:bCs/>
    </w:rPr>
  </w:style>
  <w:style w:type="character" w:styleId="Uwydatnienie">
    <w:name w:val="Emphasis"/>
    <w:uiPriority w:val="20"/>
    <w:qFormat/>
    <w:rsid w:val="00263FC5"/>
    <w:rPr>
      <w:caps/>
      <w:color w:val="77550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263FC5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63FC5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263FC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63FC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3FC5"/>
    <w:pPr>
      <w:pBdr>
        <w:top w:val="single" w:sz="4" w:space="10" w:color="F0AD00" w:themeColor="accent1"/>
        <w:left w:val="single" w:sz="4" w:space="10" w:color="F0AD00" w:themeColor="accent1"/>
      </w:pBdr>
      <w:spacing w:after="0"/>
      <w:ind w:left="1296" w:right="1152"/>
      <w:jc w:val="both"/>
    </w:pPr>
    <w:rPr>
      <w:i/>
      <w:iCs/>
      <w:color w:val="F0AD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3FC5"/>
    <w:rPr>
      <w:i/>
      <w:iCs/>
      <w:color w:val="F0AD00" w:themeColor="accent1"/>
      <w:sz w:val="20"/>
      <w:szCs w:val="20"/>
    </w:rPr>
  </w:style>
  <w:style w:type="character" w:styleId="Wyrnieniedelikatne">
    <w:name w:val="Subtle Emphasis"/>
    <w:uiPriority w:val="19"/>
    <w:qFormat/>
    <w:rsid w:val="00263FC5"/>
    <w:rPr>
      <w:i/>
      <w:iCs/>
      <w:color w:val="775500" w:themeColor="accent1" w:themeShade="7F"/>
    </w:rPr>
  </w:style>
  <w:style w:type="character" w:styleId="Wyrnienieintensywne">
    <w:name w:val="Intense Emphasis"/>
    <w:uiPriority w:val="21"/>
    <w:qFormat/>
    <w:rsid w:val="00263FC5"/>
    <w:rPr>
      <w:b/>
      <w:bCs/>
      <w:caps/>
      <w:color w:val="775500" w:themeColor="accent1" w:themeShade="7F"/>
      <w:spacing w:val="10"/>
    </w:rPr>
  </w:style>
  <w:style w:type="character" w:styleId="Odwoaniedelikatne">
    <w:name w:val="Subtle Reference"/>
    <w:uiPriority w:val="31"/>
    <w:qFormat/>
    <w:rsid w:val="00263FC5"/>
    <w:rPr>
      <w:b/>
      <w:bCs/>
      <w:color w:val="F0AD00" w:themeColor="accent1"/>
    </w:rPr>
  </w:style>
  <w:style w:type="character" w:styleId="Odwoanieintensywne">
    <w:name w:val="Intense Reference"/>
    <w:uiPriority w:val="32"/>
    <w:qFormat/>
    <w:rsid w:val="00263FC5"/>
    <w:rPr>
      <w:b/>
      <w:bCs/>
      <w:i/>
      <w:iCs/>
      <w:caps/>
      <w:color w:val="F0AD00" w:themeColor="accent1"/>
    </w:rPr>
  </w:style>
  <w:style w:type="character" w:styleId="Tytuksiki">
    <w:name w:val="Book Title"/>
    <w:uiPriority w:val="33"/>
    <w:qFormat/>
    <w:rsid w:val="00263FC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3FC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4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83DA-AF2B-4217-B2D7-1C02379FB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domex</cp:lastModifiedBy>
  <cp:revision>7</cp:revision>
  <dcterms:created xsi:type="dcterms:W3CDTF">2020-04-23T07:44:00Z</dcterms:created>
  <dcterms:modified xsi:type="dcterms:W3CDTF">2020-04-26T18:36:00Z</dcterms:modified>
</cp:coreProperties>
</file>